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E9" w:rsidRDefault="00F85BE9" w:rsidP="00F85BE9">
      <w:pPr>
        <w:spacing w:line="200" w:lineRule="exact"/>
        <w:ind w:rightChars="23" w:right="48"/>
        <w:rPr>
          <w:rFonts w:hint="eastAsia"/>
          <w:color w:val="000000"/>
        </w:rPr>
      </w:pPr>
    </w:p>
    <w:p w:rsidR="00F85BE9" w:rsidRDefault="00F85BE9" w:rsidP="00F85BE9">
      <w:pPr>
        <w:spacing w:line="200" w:lineRule="exact"/>
        <w:ind w:rightChars="23" w:right="48"/>
        <w:rPr>
          <w:rFonts w:hint="eastAsia"/>
          <w:color w:val="000000"/>
        </w:rPr>
      </w:pPr>
      <w:r>
        <w:rPr>
          <w:rFonts w:ascii="方正大标宋简体" w:eastAsia="方正大标宋简体" w:hint="eastAsia"/>
          <w:color w:val="FF0000"/>
          <w:spacing w:val="142"/>
          <w:w w:val="56"/>
          <w:sz w:val="84"/>
          <w:szCs w:val="8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艺术字 4" o:spid="_x0000_s1028" type="#_x0000_t136" style="position:absolute;left:0;text-align:left;margin-left:378pt;margin-top:56.65pt;width:75.4pt;height:84.9pt;z-index:251662336" fillcolor="red" strokecolor="red">
            <v:shadow color="#868686"/>
            <v:textpath style="font-family:&quot;方正大标宋简体&quot;;v-text-kern:t" trim="t" string="文 件"/>
          </v:shape>
        </w:pict>
      </w:r>
    </w:p>
    <w:p w:rsidR="00F85BE9" w:rsidRPr="00F02751" w:rsidRDefault="00F85BE9" w:rsidP="00F02751">
      <w:pPr>
        <w:tabs>
          <w:tab w:val="left" w:pos="7200"/>
          <w:tab w:val="left" w:pos="7380"/>
        </w:tabs>
        <w:spacing w:line="940" w:lineRule="exact"/>
        <w:ind w:firstLineChars="21" w:firstLine="157"/>
        <w:rPr>
          <w:rFonts w:ascii="方正小标宋简体" w:eastAsia="方正小标宋简体" w:hint="eastAsia"/>
          <w:color w:val="FF0000"/>
          <w:spacing w:val="79"/>
          <w:w w:val="56"/>
          <w:sz w:val="84"/>
          <w:szCs w:val="84"/>
        </w:rPr>
      </w:pPr>
      <w:r w:rsidRPr="00F02751"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  <w:t>池州市</w:t>
      </w:r>
      <w:r w:rsidRPr="00F02751"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  <w:t>退役军人事务</w:t>
      </w:r>
      <w:r w:rsidRPr="00F02751">
        <w:rPr>
          <w:rFonts w:ascii="方正小标宋简体" w:eastAsia="方正小标宋简体" w:hint="eastAsia"/>
          <w:color w:val="FF0000"/>
          <w:spacing w:val="79"/>
          <w:w w:val="56"/>
          <w:sz w:val="84"/>
          <w:szCs w:val="84"/>
        </w:rPr>
        <w:t>局</w:t>
      </w:r>
    </w:p>
    <w:p w:rsidR="00F85BE9" w:rsidRPr="00F02751" w:rsidRDefault="00F85BE9" w:rsidP="00F02751">
      <w:pPr>
        <w:tabs>
          <w:tab w:val="left" w:pos="7200"/>
          <w:tab w:val="left" w:pos="7380"/>
        </w:tabs>
        <w:spacing w:line="940" w:lineRule="exact"/>
        <w:ind w:firstLineChars="21" w:firstLine="157"/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</w:pPr>
      <w:r w:rsidRPr="00F02751"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  <w:t>池州</w:t>
      </w:r>
      <w:r w:rsidRPr="00F02751"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  <w:t>军</w:t>
      </w:r>
      <w:r w:rsidRPr="00F02751"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  <w:t>分</w:t>
      </w:r>
      <w:r w:rsidRPr="00F02751">
        <w:rPr>
          <w:rFonts w:ascii="方正小标宋简体" w:eastAsia="方正小标宋简体" w:hint="eastAsia"/>
          <w:color w:val="FF0000"/>
          <w:spacing w:val="142"/>
          <w:w w:val="56"/>
          <w:sz w:val="84"/>
          <w:szCs w:val="84"/>
        </w:rPr>
        <w:t>区政治</w:t>
      </w:r>
      <w:r w:rsidRPr="00F02751">
        <w:rPr>
          <w:rFonts w:ascii="方正小标宋简体" w:eastAsia="方正小标宋简体" w:hint="eastAsia"/>
          <w:color w:val="FF0000"/>
          <w:spacing w:val="136"/>
          <w:w w:val="56"/>
          <w:sz w:val="84"/>
          <w:szCs w:val="84"/>
        </w:rPr>
        <w:t>工作</w:t>
      </w:r>
      <w:r w:rsidRPr="00F02751">
        <w:rPr>
          <w:rFonts w:ascii="方正小标宋简体" w:eastAsia="方正小标宋简体" w:hint="eastAsia"/>
          <w:color w:val="FF0000"/>
          <w:spacing w:val="113"/>
          <w:w w:val="56"/>
          <w:sz w:val="84"/>
          <w:szCs w:val="84"/>
        </w:rPr>
        <w:t>处</w:t>
      </w:r>
    </w:p>
    <w:p w:rsidR="00F85BE9" w:rsidRPr="00F02751" w:rsidRDefault="00F85BE9" w:rsidP="00F02751">
      <w:pPr>
        <w:tabs>
          <w:tab w:val="left" w:pos="7200"/>
          <w:tab w:val="left" w:pos="7380"/>
        </w:tabs>
        <w:spacing w:line="940" w:lineRule="exact"/>
        <w:ind w:firstLineChars="11" w:firstLine="148"/>
        <w:rPr>
          <w:rFonts w:ascii="方正小标宋简体" w:eastAsia="方正小标宋简体" w:hint="eastAsia"/>
          <w:color w:val="FF0000"/>
          <w:spacing w:val="-51"/>
          <w:w w:val="56"/>
          <w:sz w:val="84"/>
          <w:szCs w:val="84"/>
        </w:rPr>
      </w:pPr>
      <w:r w:rsidRPr="00F02751">
        <w:rPr>
          <w:rFonts w:ascii="方正小标宋简体" w:eastAsia="方正小标宋简体" w:hint="eastAsia"/>
          <w:color w:val="FF0000"/>
          <w:spacing w:val="442"/>
          <w:w w:val="56"/>
          <w:sz w:val="84"/>
          <w:szCs w:val="84"/>
        </w:rPr>
        <w:t>池州市</w:t>
      </w:r>
      <w:r w:rsidRPr="00F02751">
        <w:rPr>
          <w:rFonts w:ascii="方正小标宋简体" w:eastAsia="方正小标宋简体" w:hint="eastAsia"/>
          <w:color w:val="FF0000"/>
          <w:spacing w:val="437"/>
          <w:w w:val="56"/>
          <w:sz w:val="84"/>
          <w:szCs w:val="84"/>
        </w:rPr>
        <w:t>司法</w:t>
      </w:r>
      <w:r w:rsidRPr="00F02751">
        <w:rPr>
          <w:rFonts w:ascii="方正小标宋简体" w:eastAsia="方正小标宋简体" w:hint="eastAsia"/>
          <w:color w:val="FF0000"/>
          <w:spacing w:val="437"/>
          <w:w w:val="56"/>
          <w:sz w:val="84"/>
          <w:szCs w:val="84"/>
        </w:rPr>
        <w:t>局</w:t>
      </w:r>
    </w:p>
    <w:p w:rsidR="00F85BE9" w:rsidRPr="00F02751" w:rsidRDefault="00F85BE9" w:rsidP="00F02751">
      <w:pPr>
        <w:spacing w:line="940" w:lineRule="exact"/>
        <w:ind w:firstLineChars="30" w:firstLine="119"/>
        <w:rPr>
          <w:rFonts w:ascii="方正小标宋简体" w:eastAsia="方正小标宋简体" w:hint="eastAsia"/>
          <w:color w:val="FF0000"/>
          <w:spacing w:val="-57"/>
          <w:w w:val="66"/>
          <w:sz w:val="84"/>
          <w:szCs w:val="84"/>
        </w:rPr>
      </w:pPr>
      <w:r w:rsidRPr="00F02751">
        <w:rPr>
          <w:rFonts w:ascii="方正小标宋简体" w:eastAsia="方正小标宋简体" w:hint="eastAsia"/>
          <w:color w:val="FF0000"/>
          <w:spacing w:val="-34"/>
          <w:w w:val="56"/>
          <w:sz w:val="84"/>
          <w:szCs w:val="84"/>
        </w:rPr>
        <w:t>池州市</w:t>
      </w:r>
      <w:r w:rsidRPr="00F02751">
        <w:rPr>
          <w:rFonts w:ascii="方正小标宋简体" w:eastAsia="方正小标宋简体" w:hint="eastAsia"/>
          <w:color w:val="FF0000"/>
          <w:spacing w:val="-34"/>
          <w:w w:val="56"/>
          <w:sz w:val="84"/>
          <w:szCs w:val="84"/>
        </w:rPr>
        <w:t>法治宣传教育工作领导小组办公室</w:t>
      </w:r>
    </w:p>
    <w:p w:rsidR="00F85BE9" w:rsidRDefault="00F85BE9" w:rsidP="00F85BE9">
      <w:pPr>
        <w:tabs>
          <w:tab w:val="left" w:pos="315"/>
          <w:tab w:val="left" w:pos="8400"/>
          <w:tab w:val="left" w:pos="8715"/>
        </w:tabs>
        <w:spacing w:line="300" w:lineRule="exact"/>
        <w:ind w:left="314" w:hangingChars="98" w:hanging="314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Ansi="宋体" w:hint="eastAsia"/>
          <w:color w:val="FFFFFF"/>
          <w:sz w:val="32"/>
          <w:szCs w:val="32"/>
        </w:rPr>
        <w:t>刘</w:t>
      </w:r>
    </w:p>
    <w:p w:rsidR="00F85BE9" w:rsidRDefault="00F85BE9" w:rsidP="00F85BE9">
      <w:pPr>
        <w:tabs>
          <w:tab w:val="left" w:pos="315"/>
          <w:tab w:val="left" w:pos="8400"/>
          <w:tab w:val="left" w:pos="8715"/>
        </w:tabs>
        <w:spacing w:line="340" w:lineRule="exact"/>
        <w:ind w:left="318" w:hanging="318"/>
        <w:jc w:val="left"/>
        <w:rPr>
          <w:rFonts w:ascii="楷体_GB2312" w:eastAsia="楷体_GB2312" w:hAnsi="楷体_GB2312" w:cs="楷体_GB2312" w:hint="eastAsia"/>
          <w:sz w:val="32"/>
          <w:szCs w:val="32"/>
        </w:rPr>
      </w:pPr>
      <w:r>
        <w:rPr>
          <w:rFonts w:ascii="仿宋_GB2312" w:eastAsia="仿宋_GB2312" w:hAnsi="宋体" w:hint="eastAsia"/>
          <w:spacing w:val="2"/>
          <w:sz w:val="32"/>
          <w:szCs w:val="32"/>
        </w:rPr>
        <w:t xml:space="preserve">                                        </w:t>
      </w:r>
    </w:p>
    <w:p w:rsidR="00F85BE9" w:rsidRDefault="00F85BE9" w:rsidP="00F85BE9">
      <w:pPr>
        <w:tabs>
          <w:tab w:val="left" w:pos="315"/>
          <w:tab w:val="left" w:pos="8400"/>
          <w:tab w:val="left" w:pos="8715"/>
        </w:tabs>
        <w:spacing w:line="260" w:lineRule="exact"/>
        <w:ind w:firstLineChars="55" w:firstLine="176"/>
        <w:jc w:val="left"/>
        <w:rPr>
          <w:rFonts w:ascii="楷体_GB2312" w:eastAsia="楷体_GB2312" w:hAnsi="楷体_GB2312" w:cs="楷体_GB2312" w:hint="eastAsia"/>
          <w:sz w:val="32"/>
          <w:szCs w:val="32"/>
        </w:rPr>
      </w:pPr>
      <w:r w:rsidRPr="003934F5">
        <w:rPr>
          <w:rFonts w:ascii="楷体_GB2312" w:eastAsia="楷体_GB2312" w:hAnsi="楷体_GB2312" w:cs="楷体_GB2312" w:hint="eastAsia"/>
          <w:sz w:val="32"/>
          <w:szCs w:val="32"/>
        </w:rPr>
        <w:t xml:space="preserve">  </w:t>
      </w:r>
      <w:r>
        <w:rPr>
          <w:rFonts w:ascii="楷体_GB2312" w:eastAsia="楷体_GB2312" w:hAnsi="楷体_GB2312" w:cs="楷体_GB2312" w:hint="eastAsia"/>
          <w:sz w:val="32"/>
          <w:szCs w:val="32"/>
        </w:rPr>
        <w:t xml:space="preserve">      </w:t>
      </w:r>
    </w:p>
    <w:p w:rsidR="00F85BE9" w:rsidRPr="001B0B05" w:rsidRDefault="00F85BE9" w:rsidP="00F85BE9">
      <w:pPr>
        <w:tabs>
          <w:tab w:val="left" w:pos="315"/>
          <w:tab w:val="left" w:pos="8400"/>
          <w:tab w:val="left" w:pos="8715"/>
        </w:tabs>
        <w:spacing w:line="500" w:lineRule="exact"/>
        <w:ind w:left="314" w:hangingChars="98" w:hanging="314"/>
        <w:jc w:val="center"/>
        <w:rPr>
          <w:rFonts w:ascii="仿宋_GB2312" w:eastAsia="仿宋_GB2312" w:hint="eastAsia"/>
          <w:sz w:val="32"/>
          <w:szCs w:val="32"/>
        </w:rPr>
      </w:pPr>
      <w:r w:rsidRPr="001B0B05">
        <w:rPr>
          <w:rFonts w:ascii="仿宋_GB2312" w:eastAsia="仿宋_GB2312" w:hint="eastAsia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接连接符 3" o:spid="_x0000_s1031" type="#_x0000_t32" style="position:absolute;left:0;text-align:left;margin-left:6.6pt;margin-top:31.75pt;width:449.35pt;height:0;z-index:251665408" strokecolor="red" strokeweight="2.75pt">
            <v:fill o:detectmouseclick="t"/>
          </v:shape>
        </w:pict>
      </w:r>
      <w:r w:rsidRPr="001B0B05">
        <w:rPr>
          <w:rFonts w:ascii="仿宋_GB2312" w:eastAsia="仿宋_GB2312" w:hint="eastAsia"/>
          <w:sz w:val="32"/>
          <w:szCs w:val="32"/>
        </w:rPr>
        <w:t>池</w:t>
      </w:r>
      <w:r w:rsidRPr="001B0B05">
        <w:rPr>
          <w:rFonts w:ascii="仿宋_GB2312" w:eastAsia="仿宋_GB2312"/>
          <w:sz w:val="32"/>
          <w:szCs w:val="32"/>
        </w:rPr>
        <w:t>退役军人发〔2020〕</w:t>
      </w:r>
      <w:r w:rsidRPr="001B0B05">
        <w:rPr>
          <w:rFonts w:ascii="仿宋_GB2312" w:eastAsia="仿宋_GB2312" w:hint="eastAsia"/>
          <w:sz w:val="32"/>
          <w:szCs w:val="32"/>
        </w:rPr>
        <w:t>1</w:t>
      </w:r>
      <w:r w:rsidRPr="001B0B05">
        <w:rPr>
          <w:rFonts w:ascii="仿宋_GB2312" w:eastAsia="仿宋_GB2312"/>
          <w:sz w:val="32"/>
          <w:szCs w:val="32"/>
        </w:rPr>
        <w:t>号</w:t>
      </w:r>
      <w:r w:rsidRPr="001B0B05">
        <w:rPr>
          <w:rFonts w:ascii="仿宋_GB2312" w:eastAsia="仿宋_GB2312" w:hint="eastAsia"/>
          <w:sz w:val="32"/>
          <w:szCs w:val="32"/>
        </w:rPr>
        <w:pict>
          <v:line id="直线 3" o:spid="_x0000_s1027" style="position:absolute;left:0;text-align:left;z-index:251661312;mso-position-horizontal-relative:text;mso-position-vertical-relative:text" from="-9pt,0" to="459pt,0" stroked="f" strokecolor="red" strokeweight="2.5pt"/>
        </w:pict>
      </w:r>
      <w:r w:rsidRPr="001B0B05">
        <w:rPr>
          <w:rFonts w:ascii="仿宋_GB2312" w:eastAsia="仿宋_GB2312" w:hint="eastAsia"/>
          <w:sz w:val="32"/>
          <w:szCs w:val="32"/>
        </w:rPr>
        <w:pict>
          <v:line id="直线 2" o:spid="_x0000_s1026" style="position:absolute;left:0;text-align:left;z-index:251660288;mso-position-horizontal-relative:text;mso-position-vertical-relative:text" from="0,0" to="441pt,0" stroked="f" strokecolor="red" strokeweight="1.75pt"/>
        </w:pict>
      </w:r>
    </w:p>
    <w:p w:rsidR="00375CAE" w:rsidRDefault="00F85BE9" w:rsidP="00F85BE9">
      <w:pPr>
        <w:tabs>
          <w:tab w:val="left" w:pos="315"/>
          <w:tab w:val="left" w:pos="8400"/>
          <w:tab w:val="left" w:pos="8715"/>
        </w:tabs>
        <w:spacing w:line="600" w:lineRule="exact"/>
        <w:ind w:left="431" w:hangingChars="98" w:hanging="431"/>
        <w:jc w:val="center"/>
        <w:rPr>
          <w:rFonts w:ascii="方正小标宋简体" w:eastAsia="方正小标宋简体"/>
          <w:sz w:val="36"/>
          <w:szCs w:val="36"/>
        </w:rPr>
      </w:pPr>
      <w:r w:rsidRPr="003934F5">
        <w:rPr>
          <w:rFonts w:ascii="方正小标宋简体" w:eastAsia="方正小标宋简体" w:hAnsi="方正小标宋简体" w:cs="方正小标宋简体" w:hint="eastAsia"/>
          <w:bCs/>
          <w:color w:val="FFFFFF"/>
          <w:kern w:val="0"/>
          <w:sz w:val="44"/>
          <w:szCs w:val="44"/>
          <w:shd w:val="clear" w:color="auto" w:fill="FFFFFF"/>
          <w:lang/>
        </w:rPr>
        <w:t>关于2019年度出版专业技术人员职业资格考试</w:t>
      </w:r>
      <w:r>
        <w:rPr>
          <w:rFonts w:hint="eastAsia"/>
        </w:rPr>
        <w:pict>
          <v:line id="直接连接符 5" o:spid="_x0000_s1030" style="position:absolute;left:0;text-align:left;z-index:251664384;mso-position-horizontal-relative:text;mso-position-vertical-relative:text" from="-9pt,0" to="459pt,0" o:gfxdata="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" stroked="f" strokeweight="2.5pt">
            <v:fill o:detectmouseclick="t"/>
          </v:line>
        </w:pict>
      </w:r>
      <w:r>
        <w:rPr>
          <w:rFonts w:hint="eastAsia"/>
        </w:rPr>
        <w:pict>
          <v:line id="直接连接符 6" o:spid="_x0000_s1029" style="position:absolute;left:0;text-align:left;z-index:251663360;mso-position-horizontal-relative:text;mso-position-vertical-relative:text" from="0,0" to="441pt,0" o:gfxdata="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" stroked="f" strokeweight="1.75pt">
            <v:fill o:detectmouseclick="t"/>
          </v:line>
        </w:pict>
      </w:r>
      <w:r w:rsidR="00BE0CDC" w:rsidRPr="00BE0CDC">
        <w:rPr>
          <w:rFonts w:ascii="方正小标宋简体" w:eastAsia="方正小标宋简体" w:hint="eastAsia"/>
          <w:sz w:val="36"/>
          <w:szCs w:val="36"/>
        </w:rPr>
        <w:t>印发《关于学习宣传贯彻&lt;中华人民共和国退役军人</w:t>
      </w:r>
    </w:p>
    <w:p w:rsidR="00BE0CDC" w:rsidRPr="00BE0CDC" w:rsidRDefault="00BE0CDC" w:rsidP="00BE0CDC">
      <w:pPr>
        <w:jc w:val="center"/>
        <w:rPr>
          <w:rFonts w:ascii="方正小标宋简体" w:eastAsia="方正小标宋简体"/>
          <w:sz w:val="36"/>
          <w:szCs w:val="36"/>
        </w:rPr>
      </w:pPr>
      <w:r w:rsidRPr="00BE0CDC">
        <w:rPr>
          <w:rFonts w:ascii="方正小标宋简体" w:eastAsia="方正小标宋简体" w:hint="eastAsia"/>
          <w:sz w:val="36"/>
          <w:szCs w:val="36"/>
        </w:rPr>
        <w:t>保障法&gt;工作方案》的通知</w:t>
      </w:r>
    </w:p>
    <w:p w:rsidR="00BE0CDC" w:rsidRPr="00BE0CDC" w:rsidRDefault="00BE0CDC" w:rsidP="00BE0CDC">
      <w:pPr>
        <w:rPr>
          <w:rFonts w:ascii="仿宋_GB2312" w:eastAsia="仿宋_GB2312"/>
          <w:sz w:val="32"/>
          <w:szCs w:val="32"/>
        </w:rPr>
      </w:pPr>
    </w:p>
    <w:p w:rsidR="00BE0CDC" w:rsidRPr="00BE0CDC" w:rsidRDefault="00BE0CDC" w:rsidP="00BE0CDC">
      <w:pPr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各</w:t>
      </w:r>
      <w:r>
        <w:rPr>
          <w:rFonts w:ascii="仿宋_GB2312" w:eastAsia="仿宋_GB2312" w:hint="eastAsia"/>
          <w:sz w:val="32"/>
          <w:szCs w:val="32"/>
        </w:rPr>
        <w:t>县、区</w:t>
      </w:r>
      <w:r w:rsidRPr="00BE0CDC">
        <w:rPr>
          <w:rFonts w:ascii="仿宋_GB2312" w:eastAsia="仿宋_GB2312" w:hint="eastAsia"/>
          <w:sz w:val="32"/>
          <w:szCs w:val="32"/>
        </w:rPr>
        <w:t>退役军人事务局、司法局、法宣办，</w:t>
      </w:r>
      <w:r>
        <w:rPr>
          <w:rFonts w:ascii="仿宋_GB2312" w:eastAsia="仿宋_GB2312" w:hint="eastAsia"/>
          <w:sz w:val="32"/>
          <w:szCs w:val="32"/>
        </w:rPr>
        <w:t>市</w:t>
      </w:r>
      <w:r w:rsidRPr="00BE0CDC">
        <w:rPr>
          <w:rFonts w:ascii="仿宋_GB2312" w:eastAsia="仿宋_GB2312" w:hint="eastAsia"/>
          <w:sz w:val="32"/>
          <w:szCs w:val="32"/>
        </w:rPr>
        <w:t>直各单位</w:t>
      </w:r>
      <w:r>
        <w:rPr>
          <w:rFonts w:ascii="仿宋_GB2312" w:eastAsia="仿宋_GB2312" w:hint="eastAsia"/>
          <w:sz w:val="32"/>
          <w:szCs w:val="32"/>
        </w:rPr>
        <w:t>，驻池各部队</w:t>
      </w:r>
      <w:r w:rsidRPr="00BE0CDC">
        <w:rPr>
          <w:rFonts w:ascii="仿宋_GB2312" w:eastAsia="仿宋_GB2312" w:hint="eastAsia"/>
          <w:sz w:val="32"/>
          <w:szCs w:val="32"/>
        </w:rPr>
        <w:t>：</w:t>
      </w:r>
    </w:p>
    <w:p w:rsidR="00BE0CDC" w:rsidRPr="00BE0CDC" w:rsidRDefault="00BE0CDC" w:rsidP="00BE0CDC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现将《关于学习宣传贯彻&lt;中华人民共和国退役军人保障法&gt;工作方案》印发给你们，请认真组织实施。</w:t>
      </w:r>
    </w:p>
    <w:p w:rsidR="00BE0CDC" w:rsidRPr="00BE0CDC" w:rsidRDefault="00BE0CDC" w:rsidP="00BE0CDC">
      <w:pPr>
        <w:rPr>
          <w:rFonts w:ascii="仿宋_GB2312" w:eastAsia="仿宋_GB2312"/>
          <w:sz w:val="32"/>
          <w:szCs w:val="32"/>
        </w:rPr>
      </w:pPr>
    </w:p>
    <w:p w:rsidR="00BE0CDC" w:rsidRPr="00BE0CDC" w:rsidRDefault="00BE0CDC" w:rsidP="004D6220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池州市</w:t>
      </w:r>
      <w:r w:rsidRPr="00BE0CDC">
        <w:rPr>
          <w:rFonts w:ascii="仿宋_GB2312" w:eastAsia="仿宋_GB2312" w:hint="eastAsia"/>
          <w:sz w:val="32"/>
          <w:szCs w:val="32"/>
        </w:rPr>
        <w:t>退役军人事务</w:t>
      </w:r>
      <w:r>
        <w:rPr>
          <w:rFonts w:ascii="仿宋_GB2312" w:eastAsia="仿宋_GB2312" w:hint="eastAsia"/>
          <w:sz w:val="32"/>
          <w:szCs w:val="32"/>
        </w:rPr>
        <w:t>局</w:t>
      </w:r>
      <w:r w:rsidRPr="00BE0CDC">
        <w:rPr>
          <w:rFonts w:ascii="仿宋_GB2312" w:eastAsia="仿宋_GB2312" w:hint="eastAsia"/>
          <w:sz w:val="32"/>
          <w:szCs w:val="32"/>
        </w:rPr>
        <w:t xml:space="preserve">        </w:t>
      </w:r>
      <w:r>
        <w:rPr>
          <w:rFonts w:ascii="仿宋_GB2312" w:eastAsia="仿宋_GB2312" w:hint="eastAsia"/>
          <w:sz w:val="32"/>
          <w:szCs w:val="32"/>
        </w:rPr>
        <w:t>池州市</w:t>
      </w:r>
      <w:r w:rsidRPr="00BE0CDC">
        <w:rPr>
          <w:rFonts w:ascii="仿宋_GB2312" w:eastAsia="仿宋_GB2312" w:hint="eastAsia"/>
          <w:sz w:val="32"/>
          <w:szCs w:val="32"/>
        </w:rPr>
        <w:t>军</w:t>
      </w:r>
      <w:r>
        <w:rPr>
          <w:rFonts w:ascii="仿宋_GB2312" w:eastAsia="仿宋_GB2312" w:hint="eastAsia"/>
          <w:sz w:val="32"/>
          <w:szCs w:val="32"/>
        </w:rPr>
        <w:t>分</w:t>
      </w:r>
      <w:r w:rsidRPr="00BE0CDC">
        <w:rPr>
          <w:rFonts w:ascii="仿宋_GB2312" w:eastAsia="仿宋_GB2312" w:hint="eastAsia"/>
          <w:sz w:val="32"/>
          <w:szCs w:val="32"/>
        </w:rPr>
        <w:t>区政治工作</w:t>
      </w:r>
      <w:r>
        <w:rPr>
          <w:rFonts w:ascii="仿宋_GB2312" w:eastAsia="仿宋_GB2312" w:hint="eastAsia"/>
          <w:sz w:val="32"/>
          <w:szCs w:val="32"/>
        </w:rPr>
        <w:t>处</w:t>
      </w:r>
    </w:p>
    <w:p w:rsidR="00BE0CDC" w:rsidRDefault="00BE0CDC" w:rsidP="004D6220">
      <w:pPr>
        <w:jc w:val="center"/>
        <w:rPr>
          <w:rFonts w:ascii="仿宋_GB2312" w:eastAsia="仿宋_GB2312" w:hint="eastAsia"/>
          <w:sz w:val="32"/>
          <w:szCs w:val="32"/>
        </w:rPr>
      </w:pPr>
    </w:p>
    <w:p w:rsidR="00F85BE9" w:rsidRDefault="00F85BE9" w:rsidP="004D6220">
      <w:pPr>
        <w:jc w:val="center"/>
        <w:rPr>
          <w:rFonts w:ascii="仿宋_GB2312" w:eastAsia="仿宋_GB2312" w:hint="eastAsia"/>
          <w:sz w:val="32"/>
          <w:szCs w:val="32"/>
        </w:rPr>
      </w:pPr>
    </w:p>
    <w:p w:rsidR="00F85BE9" w:rsidRDefault="00F85BE9" w:rsidP="004D6220">
      <w:pPr>
        <w:jc w:val="center"/>
        <w:rPr>
          <w:rFonts w:ascii="仿宋_GB2312" w:eastAsia="仿宋_GB2312" w:hint="eastAsia"/>
          <w:sz w:val="32"/>
          <w:szCs w:val="32"/>
        </w:rPr>
      </w:pPr>
    </w:p>
    <w:p w:rsidR="00F85BE9" w:rsidRDefault="00F85BE9" w:rsidP="004D6220">
      <w:pPr>
        <w:jc w:val="center"/>
        <w:rPr>
          <w:rFonts w:ascii="仿宋_GB2312" w:eastAsia="仿宋_GB2312" w:hint="eastAsia"/>
          <w:sz w:val="32"/>
          <w:szCs w:val="32"/>
        </w:rPr>
      </w:pPr>
    </w:p>
    <w:p w:rsidR="00F85BE9" w:rsidRPr="00BE0CDC" w:rsidRDefault="00F85BE9" w:rsidP="004D6220">
      <w:pPr>
        <w:jc w:val="center"/>
        <w:rPr>
          <w:rFonts w:ascii="仿宋_GB2312" w:eastAsia="仿宋_GB2312"/>
          <w:sz w:val="32"/>
          <w:szCs w:val="32"/>
        </w:rPr>
      </w:pPr>
    </w:p>
    <w:p w:rsidR="00BE0CDC" w:rsidRPr="00BE0CDC" w:rsidRDefault="00375CAE" w:rsidP="004D6220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池州市司法局  </w:t>
      </w:r>
      <w:r w:rsidR="00BE0CDC" w:rsidRPr="00BE0CDC">
        <w:rPr>
          <w:rFonts w:ascii="仿宋_GB2312" w:eastAsia="仿宋_GB2312" w:hint="eastAsia"/>
          <w:sz w:val="32"/>
          <w:szCs w:val="32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池州市</w:t>
      </w:r>
      <w:r w:rsidR="00BE0CDC" w:rsidRPr="00BE0CDC">
        <w:rPr>
          <w:rFonts w:ascii="仿宋_GB2312" w:eastAsia="仿宋_GB2312" w:hint="eastAsia"/>
          <w:sz w:val="32"/>
          <w:szCs w:val="32"/>
        </w:rPr>
        <w:t>法治宣传教育工作领导小组办公室</w:t>
      </w:r>
    </w:p>
    <w:p w:rsidR="00BE0CDC" w:rsidRPr="00BE0CDC" w:rsidRDefault="00BE0CDC" w:rsidP="00BE0CDC">
      <w:pPr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 xml:space="preserve">                            202</w:t>
      </w:r>
      <w:r w:rsidR="00375CAE">
        <w:rPr>
          <w:rFonts w:ascii="仿宋_GB2312" w:eastAsia="仿宋_GB2312" w:hint="eastAsia"/>
          <w:sz w:val="32"/>
          <w:szCs w:val="32"/>
        </w:rPr>
        <w:t>1</w:t>
      </w:r>
      <w:r w:rsidRPr="00BE0CDC">
        <w:rPr>
          <w:rFonts w:ascii="仿宋_GB2312" w:eastAsia="仿宋_GB2312" w:hint="eastAsia"/>
          <w:sz w:val="32"/>
          <w:szCs w:val="32"/>
        </w:rPr>
        <w:t>年</w:t>
      </w:r>
      <w:r w:rsidR="00375CAE">
        <w:rPr>
          <w:rFonts w:ascii="仿宋_GB2312" w:eastAsia="仿宋_GB2312" w:hint="eastAsia"/>
          <w:sz w:val="32"/>
          <w:szCs w:val="32"/>
        </w:rPr>
        <w:t>1</w:t>
      </w:r>
      <w:r w:rsidRPr="00BE0CDC">
        <w:rPr>
          <w:rFonts w:ascii="仿宋_GB2312" w:eastAsia="仿宋_GB2312" w:hint="eastAsia"/>
          <w:sz w:val="32"/>
          <w:szCs w:val="32"/>
        </w:rPr>
        <w:t>月</w:t>
      </w:r>
      <w:r w:rsidR="00F85BE9">
        <w:rPr>
          <w:rFonts w:ascii="仿宋_GB2312" w:eastAsia="仿宋_GB2312" w:hint="eastAsia"/>
          <w:sz w:val="32"/>
          <w:szCs w:val="32"/>
        </w:rPr>
        <w:t>8</w:t>
      </w:r>
      <w:r w:rsidRPr="00BE0CDC">
        <w:rPr>
          <w:rFonts w:ascii="仿宋_GB2312" w:eastAsia="仿宋_GB2312" w:hint="eastAsia"/>
          <w:sz w:val="32"/>
          <w:szCs w:val="32"/>
        </w:rPr>
        <w:t>日</w:t>
      </w: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F85BE9" w:rsidRDefault="00F85BE9" w:rsidP="00375CAE">
      <w:pPr>
        <w:jc w:val="center"/>
        <w:rPr>
          <w:rFonts w:ascii="方正小标宋简体" w:eastAsia="方正小标宋简体" w:hint="eastAsia"/>
          <w:sz w:val="36"/>
          <w:szCs w:val="36"/>
        </w:rPr>
      </w:pPr>
    </w:p>
    <w:p w:rsidR="00375CAE" w:rsidRDefault="00BE0CDC" w:rsidP="00375CAE">
      <w:pPr>
        <w:jc w:val="center"/>
        <w:rPr>
          <w:rFonts w:ascii="方正小标宋简体" w:eastAsia="方正小标宋简体"/>
          <w:sz w:val="36"/>
          <w:szCs w:val="36"/>
        </w:rPr>
      </w:pPr>
      <w:r w:rsidRPr="00375CAE">
        <w:rPr>
          <w:rFonts w:ascii="方正小标宋简体" w:eastAsia="方正小标宋简体" w:hint="eastAsia"/>
          <w:sz w:val="36"/>
          <w:szCs w:val="36"/>
        </w:rPr>
        <w:lastRenderedPageBreak/>
        <w:t>关于学习宣传贯彻《中华人民共和国退役军人</w:t>
      </w:r>
    </w:p>
    <w:p w:rsidR="00BE0CDC" w:rsidRPr="00375CAE" w:rsidRDefault="00BE0CDC" w:rsidP="00375CAE">
      <w:pPr>
        <w:jc w:val="center"/>
        <w:rPr>
          <w:rFonts w:ascii="方正小标宋简体" w:eastAsia="方正小标宋简体"/>
          <w:sz w:val="36"/>
          <w:szCs w:val="36"/>
        </w:rPr>
      </w:pPr>
      <w:r w:rsidRPr="00375CAE">
        <w:rPr>
          <w:rFonts w:ascii="方正小标宋简体" w:eastAsia="方正小标宋简体" w:hint="eastAsia"/>
          <w:sz w:val="36"/>
          <w:szCs w:val="36"/>
        </w:rPr>
        <w:t>保障法》工作方案</w:t>
      </w:r>
    </w:p>
    <w:p w:rsidR="00BE0CDC" w:rsidRPr="00BE0CDC" w:rsidRDefault="00BE0CDC" w:rsidP="00BE0CDC">
      <w:pPr>
        <w:rPr>
          <w:rFonts w:ascii="仿宋_GB2312" w:eastAsia="仿宋_GB2312"/>
          <w:sz w:val="32"/>
          <w:szCs w:val="32"/>
        </w:rPr>
      </w:pP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为认真</w:t>
      </w:r>
      <w:r w:rsidR="00554131" w:rsidRPr="00BE0CDC">
        <w:rPr>
          <w:rFonts w:ascii="仿宋_GB2312" w:eastAsia="仿宋_GB2312" w:hint="eastAsia"/>
          <w:sz w:val="32"/>
          <w:szCs w:val="32"/>
        </w:rPr>
        <w:t>学习宣传贯彻</w:t>
      </w:r>
      <w:r w:rsidRPr="00BE0CDC">
        <w:rPr>
          <w:rFonts w:ascii="仿宋_GB2312" w:eastAsia="仿宋_GB2312" w:hint="eastAsia"/>
          <w:sz w:val="32"/>
          <w:szCs w:val="32"/>
        </w:rPr>
        <w:t>《中华人民共和国退役军人保障法》（以下简称《保障法》），</w:t>
      </w:r>
      <w:r w:rsidR="00554131">
        <w:rPr>
          <w:rFonts w:ascii="仿宋_GB2312" w:eastAsia="仿宋_GB2312" w:hint="eastAsia"/>
          <w:sz w:val="32"/>
          <w:szCs w:val="32"/>
        </w:rPr>
        <w:t>现</w:t>
      </w:r>
      <w:r w:rsidRPr="00BE0CDC">
        <w:rPr>
          <w:rFonts w:ascii="仿宋_GB2312" w:eastAsia="仿宋_GB2312" w:hint="eastAsia"/>
          <w:sz w:val="32"/>
          <w:szCs w:val="32"/>
        </w:rPr>
        <w:t>制定方案如下。</w:t>
      </w:r>
    </w:p>
    <w:p w:rsidR="00BE0CDC" w:rsidRPr="00375CAE" w:rsidRDefault="00BE0CDC" w:rsidP="00375CAE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75CAE">
        <w:rPr>
          <w:rFonts w:ascii="黑体" w:eastAsia="黑体" w:hAnsi="黑体" w:hint="eastAsia"/>
          <w:sz w:val="32"/>
          <w:szCs w:val="32"/>
        </w:rPr>
        <w:t>一、指导思想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以习近平新时代中国特色社会主义思想为指导，认真贯彻党的十九大和十九届二中、三中、四中、五中全会精神，深入落实</w:t>
      </w:r>
      <w:r w:rsidR="00C52CFD">
        <w:rPr>
          <w:rFonts w:ascii="仿宋_GB2312" w:eastAsia="仿宋_GB2312" w:hint="eastAsia"/>
          <w:sz w:val="32"/>
          <w:szCs w:val="32"/>
        </w:rPr>
        <w:t>中央</w:t>
      </w:r>
      <w:r w:rsidRPr="00BE0CDC">
        <w:rPr>
          <w:rFonts w:ascii="仿宋_GB2312" w:eastAsia="仿宋_GB2312" w:hint="eastAsia"/>
          <w:sz w:val="32"/>
          <w:szCs w:val="32"/>
        </w:rPr>
        <w:t>决策部署及</w:t>
      </w:r>
      <w:r w:rsidR="00554131">
        <w:rPr>
          <w:rFonts w:ascii="仿宋_GB2312" w:eastAsia="仿宋_GB2312" w:hint="eastAsia"/>
          <w:sz w:val="32"/>
          <w:szCs w:val="32"/>
        </w:rPr>
        <w:t>省、市</w:t>
      </w:r>
      <w:r w:rsidRPr="00BE0CDC">
        <w:rPr>
          <w:rFonts w:ascii="仿宋_GB2312" w:eastAsia="仿宋_GB2312" w:hint="eastAsia"/>
          <w:sz w:val="32"/>
          <w:szCs w:val="32"/>
        </w:rPr>
        <w:t>工作要求，学深悟透弄懂《保障法》核心要义、深刻内涵和实践要求，创新宣传方式方法，加大学习宣传贯彻力度，促进全社会准确掌握《保障法》基本原则、基本制度和主要内容，营造尊法学法守法用法的良好社会风尚，为实现退役军人事业新发展提供法律支撑，全力推进退役军人事务领域治理体系和治理能力现代化。</w:t>
      </w:r>
    </w:p>
    <w:p w:rsidR="00BE0CDC" w:rsidRPr="00375CAE" w:rsidRDefault="00BE0CDC" w:rsidP="00375CAE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75CAE">
        <w:rPr>
          <w:rFonts w:ascii="黑体" w:eastAsia="黑体" w:hAnsi="黑体" w:hint="eastAsia"/>
          <w:sz w:val="32"/>
          <w:szCs w:val="32"/>
        </w:rPr>
        <w:t>二、工作目标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（一）切实增强法治思维和法治意识。</w:t>
      </w:r>
      <w:r w:rsidRPr="00BE0CDC">
        <w:rPr>
          <w:rFonts w:ascii="仿宋_GB2312" w:eastAsia="仿宋_GB2312" w:hint="eastAsia"/>
          <w:sz w:val="32"/>
          <w:szCs w:val="32"/>
        </w:rPr>
        <w:t>充分认识颁布实施《保障法》的重大意义，把学习宣传贯彻《保障法》作为当前和今后一个时期的重要工作，切实增强办事依法、遇事找法、解决问题用法、化解矛盾靠法的法治思维和法治意识。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（二）努力形成舆论氛围和社会共识。</w:t>
      </w:r>
      <w:r w:rsidRPr="00BE0CDC">
        <w:rPr>
          <w:rFonts w:ascii="仿宋_GB2312" w:eastAsia="仿宋_GB2312" w:hint="eastAsia"/>
          <w:sz w:val="32"/>
          <w:szCs w:val="32"/>
        </w:rPr>
        <w:t>综合运用主流媒体、新媒体等多种手段，多层次、立体化、全方位开展《保障法》学</w:t>
      </w:r>
      <w:r w:rsidRPr="00BE0CDC">
        <w:rPr>
          <w:rFonts w:ascii="仿宋_GB2312" w:eastAsia="仿宋_GB2312" w:hint="eastAsia"/>
          <w:sz w:val="32"/>
          <w:szCs w:val="32"/>
        </w:rPr>
        <w:lastRenderedPageBreak/>
        <w:t>习宣传活动，有效提升退役军人工作的覆盖面和影响力，努力形成学习贯彻《保障法》的良好舆论氛围和广泛社会共识。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（三）有效提升用法能力和实施水平。</w:t>
      </w:r>
      <w:r w:rsidRPr="00BE0CDC">
        <w:rPr>
          <w:rFonts w:ascii="仿宋_GB2312" w:eastAsia="仿宋_GB2312" w:hint="eastAsia"/>
          <w:sz w:val="32"/>
          <w:szCs w:val="32"/>
        </w:rPr>
        <w:t>坚持问题导向、目标导向、结果导向，能用善用《保障法》，依法履行《保障法》赋予的法定职责，破解实践中存在的困难和问题，构建退役军人“大保障”格局，开创退役军人工作新局面。</w:t>
      </w:r>
    </w:p>
    <w:p w:rsidR="00BE0CDC" w:rsidRPr="00375CAE" w:rsidRDefault="00BE0CDC" w:rsidP="00375CAE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75CAE">
        <w:rPr>
          <w:rFonts w:ascii="黑体" w:eastAsia="黑体" w:hAnsi="黑体" w:hint="eastAsia"/>
          <w:sz w:val="32"/>
          <w:szCs w:val="32"/>
        </w:rPr>
        <w:t>三、重点内容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（一）学习宣传《保障法》的重大意义。</w:t>
      </w:r>
      <w:r w:rsidRPr="00BE0CDC">
        <w:rPr>
          <w:rFonts w:ascii="仿宋_GB2312" w:eastAsia="仿宋_GB2312" w:hint="eastAsia"/>
          <w:sz w:val="32"/>
          <w:szCs w:val="32"/>
        </w:rPr>
        <w:t>重点宣传《保障法》崭新的时代意义、显著的政治意义、鲜明的法治意义、重要的社会意义和特殊的国防意义。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（二）学习宣传《保障法》的总体要求。</w:t>
      </w:r>
      <w:r w:rsidRPr="00BE0CDC">
        <w:rPr>
          <w:rFonts w:ascii="仿宋_GB2312" w:eastAsia="仿宋_GB2312" w:hint="eastAsia"/>
          <w:sz w:val="32"/>
          <w:szCs w:val="32"/>
        </w:rPr>
        <w:t xml:space="preserve">重点宣传退役军人工作始终坚持党的领导，突出“大保障”定位，明确工作体制机制等内容。    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（三）学习宣传《保障法》的重要原则。</w:t>
      </w:r>
      <w:r w:rsidRPr="00BE0CDC">
        <w:rPr>
          <w:rFonts w:ascii="仿宋_GB2312" w:eastAsia="仿宋_GB2312" w:hint="eastAsia"/>
          <w:sz w:val="32"/>
          <w:szCs w:val="32"/>
        </w:rPr>
        <w:t>重点宣传坚持待遇与贡献挂钩，坚持普惠与优待叠加，坚持保障与经济发展相协调、社会进步相适应等内容。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（四）学习宣传《保障法》的基本制度。</w:t>
      </w:r>
      <w:r w:rsidRPr="00BE0CDC">
        <w:rPr>
          <w:rFonts w:ascii="仿宋_GB2312" w:eastAsia="仿宋_GB2312" w:hint="eastAsia"/>
          <w:sz w:val="32"/>
          <w:szCs w:val="32"/>
        </w:rPr>
        <w:t>重点宣传规范移交接收，提高安置质量，强化教育培训，扶持就业创业，加强抚恤优待，强化褒扬激励，完善服务管理等内容。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（五）学习宣传《保障法》的创新举措。</w:t>
      </w:r>
      <w:r w:rsidRPr="00BE0CDC">
        <w:rPr>
          <w:rFonts w:ascii="仿宋_GB2312" w:eastAsia="仿宋_GB2312" w:hint="eastAsia"/>
          <w:sz w:val="32"/>
          <w:szCs w:val="32"/>
        </w:rPr>
        <w:t>重点宣传聚焦参战优待、基层倾斜、边疆建设、能力提升等方面的创新亮点等内容。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lastRenderedPageBreak/>
        <w:t>（六）学习宣传《保障法》的奖惩机制。</w:t>
      </w:r>
      <w:r w:rsidRPr="00BE0CDC">
        <w:rPr>
          <w:rFonts w:ascii="仿宋_GB2312" w:eastAsia="仿宋_GB2312" w:hint="eastAsia"/>
          <w:sz w:val="32"/>
          <w:szCs w:val="32"/>
        </w:rPr>
        <w:t>重点宣传有功必赏、突出荣誉待遇，有过必罚、建立约束机制，有责必究、坚持严管厚爱等内容。</w:t>
      </w:r>
    </w:p>
    <w:p w:rsidR="00BE0CDC" w:rsidRPr="00375CAE" w:rsidRDefault="00BE0CDC" w:rsidP="00375CAE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75CAE">
        <w:rPr>
          <w:rFonts w:ascii="黑体" w:eastAsia="黑体" w:hAnsi="黑体" w:hint="eastAsia"/>
          <w:sz w:val="32"/>
          <w:szCs w:val="32"/>
        </w:rPr>
        <w:t>四、工作安排</w:t>
      </w:r>
    </w:p>
    <w:p w:rsidR="00BE0CDC" w:rsidRPr="00554131" w:rsidRDefault="00BE0CDC" w:rsidP="00554131">
      <w:pPr>
        <w:spacing w:line="600" w:lineRule="exact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（一）推动《保障法》学习宣传进机关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1. 紧抓领导干部这个“关键少数”。各级领导干部要身体力行、以上率下，切实做尊法学法守法用法的表率。要把《保障法》列入党委（党组）理论学习计划，组织专题集中学习。把《保障法》列为领导干部年度学法必修课，推动领导干部认真学习遵守维护《保障法》，真正成为贯彻落实《保障法》的“明白人”和“先行者”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2. 抓好国家机关工作人员这个“关键群体”。要把《保障法》列为“八五”普法重要内容，落实“谁执法谁普法”普法责任。要把学习《保障法》纳入干部教育培训规划和年度工作要点，作为国家机关工作人员学习培训的重要内容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3. 举办《保障法》学习报告会。以学习会、报告会等形式，邀请专家学者对《保障法》进行权威、系统、全面解读，提高干部职工运用《保障法》维护退役军人合法权益、化解矛盾纠纷、促进社会和谐稳定的能力和水平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4. 将《保障法》纳入各级党校干部培训必修课程。推动将《保障法》纳入各级党校干部培训必修课程，提高各级领导干部</w:t>
      </w:r>
      <w:r w:rsidRPr="00BE0CDC">
        <w:rPr>
          <w:rFonts w:ascii="仿宋_GB2312" w:eastAsia="仿宋_GB2312" w:hint="eastAsia"/>
          <w:sz w:val="32"/>
          <w:szCs w:val="32"/>
        </w:rPr>
        <w:lastRenderedPageBreak/>
        <w:t>对退役军人工作的重视程度，提高做好退役军人工作对加强国防和军队建设、推动经济社会发展、维护政治安全稳定以及稳定现役军人队伍重要意义的认识。</w:t>
      </w:r>
    </w:p>
    <w:p w:rsidR="00BE0CDC" w:rsidRPr="00554131" w:rsidRDefault="00BE0CDC" w:rsidP="00554131">
      <w:pPr>
        <w:spacing w:line="600" w:lineRule="exact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（二）推动《保障法》学习宣传进企业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1. 开展宣讲促学习。要把《保障法》的惠民、惠企政策熟记于心，充分发掘专家学者、律师等群体，组成《保障法》宣传宣讲队伍，开展形式多样的宣讲会，向企业宣讲他们最关心、最需要的《保障法》规定。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2. 送法进企促落实。组织送法进企业，把国家法律和政策有温度有感情的带到最需要的地方，让“退役军人创办企业有优惠，企业吸纳退役军人就业有实惠”掷地有声。</w:t>
      </w:r>
    </w:p>
    <w:p w:rsidR="00BE0CDC" w:rsidRPr="00554131" w:rsidRDefault="00BE0CDC" w:rsidP="00554131">
      <w:pPr>
        <w:spacing w:line="600" w:lineRule="exact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（三）推动《保障法》学习宣传进学校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1. 创作适宜青少年教育教学的宣传课件。推动将《保障法》教育教学纳入各级学校普法内容，鼓励各地各有关部门征集、创作一批《保障法》教育教学微课程、视频、教案，阐释好《保障法》的主要内容和精神。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2. 抓牢青少年群体的学习宣传教育。发挥课堂教学和学校教育的主渠道作用，通过组织专题讲座、知识竞赛、演讲征文等生动活泼的方式开展情景式教育，把《保障法》学习宣传融入各级学校国防教育内容。</w:t>
      </w:r>
    </w:p>
    <w:p w:rsidR="00BE0CDC" w:rsidRPr="00554131" w:rsidRDefault="00BE0CDC" w:rsidP="00554131">
      <w:pPr>
        <w:spacing w:line="600" w:lineRule="exact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（四）推动《保障法》学习宣传进乡村、进社区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lastRenderedPageBreak/>
        <w:t>1. 打开基层宣传维度。在村（社区）退役军人服务站设置《保障法》宣传栏，积极把《保障法》融入村（社区）文化广场、公园、长廊、橱窗等宣传阵地，倡导在村（社区）农家书屋、法律图书角、公共法律服务室等公共场所摆放《保障法》读本等宣传资料，供群众免费取阅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2. 开展宣传进乡村（社区）活动。组织干部职工、律师、法律服务工作者、普法志愿者到村（社区）一线，通过摆放宣传展板、发放宣传资料、展示生动案例等方法，现场普法、解疑释惑，加强对群众的宣传。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3. 建设《保障法》宣传阵地。各地要创新工作思路，积极协调争取将《保障法》学习宣传融入村（社区）“法治文化阵地”，努力筹划建设一批具有军味的“《保障法》长廊”“《保障法》广场”等宣传阵地。</w:t>
      </w:r>
    </w:p>
    <w:p w:rsidR="00BE0CDC" w:rsidRPr="00554131" w:rsidRDefault="00BE0CDC" w:rsidP="00554131">
      <w:pPr>
        <w:spacing w:line="600" w:lineRule="exact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（五）推动《保障法》学习宣传进军营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1. 全心全意服务好现役军人。要全心全意服务好现役军人，紧跟现役军人最关心的问题，做好《保障法》进军营的宣传工作。为军人军属排忧解难，使广大官兵不为后路担心、不为后院分心、不为后代忧心。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2. 将《保障法》学习宣传融入部队主题文化。军地联合通过学习会、报告会等方式开展《保障法》宣传进军营活动。充分利用军地自有宣传阵地，组织动员电视、广播、报纸、网络等新</w:t>
      </w:r>
      <w:r w:rsidRPr="00BE0CDC">
        <w:rPr>
          <w:rFonts w:ascii="仿宋_GB2312" w:eastAsia="仿宋_GB2312" w:hint="eastAsia"/>
          <w:sz w:val="32"/>
          <w:szCs w:val="32"/>
        </w:rPr>
        <w:lastRenderedPageBreak/>
        <w:t>闻媒体，广泛宣传《保障法》的制度创新和主要亮点，宣传《保障法》的具体规定。</w:t>
      </w:r>
    </w:p>
    <w:p w:rsidR="00BE0CDC" w:rsidRPr="00554131" w:rsidRDefault="00BE0CDC" w:rsidP="00554131">
      <w:pPr>
        <w:spacing w:line="600" w:lineRule="exact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（六）推动《保障法》学习宣传进万家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1. 促进《保障法》学习宣传全覆盖。增强《保障法》学习宣传工作的精准性，各级退役军人事务部门、服务中心（站）窗口等要在显著位置实现《保障法》挂上墙，力促《保障法》普法宣传对各类对象的全覆盖，推动《保障法》进入千家万户，扩大《保障法》社会知晓率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2. 充分运用新媒体。落实媒体公益普法责任，充分运用“报、网、端、微、屏”等平台全方位、多声部开展宣传，各地各单位要利用电子显示屏、板报、墙报、橱窗、标语等宣传《保障法》相关知识，打造多层次、立体化的学习教育网络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3. 组织《保障法》知识答题竞赛。充分利用门户网站、公众号等新媒体，线上线下组织形式新颖的《保障法》知识答题竞赛活动，营造浓厚的法治宣传氛围。</w:t>
      </w:r>
    </w:p>
    <w:p w:rsidR="00BE0CDC" w:rsidRPr="00375CAE" w:rsidRDefault="00BE0CDC" w:rsidP="00375CAE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75CAE">
        <w:rPr>
          <w:rFonts w:ascii="黑体" w:eastAsia="黑体" w:hAnsi="黑体" w:hint="eastAsia"/>
          <w:sz w:val="32"/>
          <w:szCs w:val="32"/>
        </w:rPr>
        <w:t>五、工作要求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（一）提高政治站位。</w:t>
      </w:r>
      <w:r w:rsidRPr="00BE0CDC">
        <w:rPr>
          <w:rFonts w:ascii="仿宋_GB2312" w:eastAsia="仿宋_GB2312" w:hint="eastAsia"/>
          <w:sz w:val="32"/>
          <w:szCs w:val="32"/>
        </w:rPr>
        <w:t>《保障法》是新中国成立以来第一部专门规范退役军人保障工作的基础性法律，为新时代退役军人保障工作提供了全面的法律依据，在退役军人工作法治建设史上具有里程碑意义。要把加强《保障法》学习宣传贯彻工作作为当前和今后一个时期的重要政治任务，确保《保障法》学习宣传贯彻</w:t>
      </w:r>
      <w:r w:rsidRPr="00BE0CDC">
        <w:rPr>
          <w:rFonts w:ascii="仿宋_GB2312" w:eastAsia="仿宋_GB2312" w:hint="eastAsia"/>
          <w:sz w:val="32"/>
          <w:szCs w:val="32"/>
        </w:rPr>
        <w:lastRenderedPageBreak/>
        <w:t>的正确政治方向和舆论导向，营造尊法学法守法用法的良好氛围。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（二）抓好贯彻落实。</w:t>
      </w:r>
      <w:r w:rsidRPr="00BE0CDC">
        <w:rPr>
          <w:rFonts w:ascii="仿宋_GB2312" w:eastAsia="仿宋_GB2312" w:hint="eastAsia"/>
          <w:sz w:val="32"/>
          <w:szCs w:val="32"/>
        </w:rPr>
        <w:t>完善配套政策制度，对现行政策文件进行全面清理，做好立改废释工作。依法指导、督促有关部门做好退役安置、教育培训、就业创业、抚恤优待、拥军优属等工作，监督检查退役军人保障相关法律法规和政策措施落实情况，推进解决退役军人保障工作中存在的问题。对退役军人保障政策落实不到位，工作推进不力的地区和单位，依法进行约谈。</w:t>
      </w:r>
    </w:p>
    <w:p w:rsidR="00BE0CDC" w:rsidRPr="00BE0CDC" w:rsidRDefault="00BE0CDC" w:rsidP="00554131">
      <w:pPr>
        <w:spacing w:line="600" w:lineRule="exact"/>
        <w:ind w:firstLineChars="200" w:firstLine="643"/>
        <w:rPr>
          <w:rFonts w:ascii="仿宋_GB2312" w:eastAsia="仿宋_GB2312"/>
          <w:sz w:val="32"/>
          <w:szCs w:val="32"/>
        </w:rPr>
      </w:pPr>
      <w:r w:rsidRPr="00554131">
        <w:rPr>
          <w:rFonts w:ascii="楷体_GB2312" w:eastAsia="楷体_GB2312" w:hint="eastAsia"/>
          <w:b/>
          <w:sz w:val="32"/>
          <w:szCs w:val="32"/>
        </w:rPr>
        <w:t>（三）强化工作督导。</w:t>
      </w:r>
      <w:r w:rsidRPr="00BE0CDC">
        <w:rPr>
          <w:rFonts w:ascii="仿宋_GB2312" w:eastAsia="仿宋_GB2312" w:hint="eastAsia"/>
          <w:sz w:val="32"/>
          <w:szCs w:val="32"/>
        </w:rPr>
        <w:t>加强对《保障法》实施的工作指导，深入基层开展调查，研究解决贯彻实施中的问题。各级退役军人事务部门要加强与有关单位沟通协调，定期交流工作开展情况，适时开展督导。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各</w:t>
      </w:r>
      <w:r w:rsidR="00554131">
        <w:rPr>
          <w:rFonts w:ascii="仿宋_GB2312" w:eastAsia="仿宋_GB2312" w:hint="eastAsia"/>
          <w:sz w:val="32"/>
          <w:szCs w:val="32"/>
        </w:rPr>
        <w:t>县区人武部、</w:t>
      </w:r>
      <w:r w:rsidRPr="00BE0CDC">
        <w:rPr>
          <w:rFonts w:ascii="仿宋_GB2312" w:eastAsia="仿宋_GB2312" w:hint="eastAsia"/>
          <w:sz w:val="32"/>
          <w:szCs w:val="32"/>
        </w:rPr>
        <w:t>退役军人事务局</w:t>
      </w:r>
      <w:r w:rsidR="00F02751">
        <w:rPr>
          <w:rFonts w:ascii="仿宋_GB2312" w:eastAsia="仿宋_GB2312" w:hint="eastAsia"/>
          <w:sz w:val="32"/>
          <w:szCs w:val="32"/>
        </w:rPr>
        <w:t>、</w:t>
      </w:r>
      <w:r w:rsidRPr="00BE0CDC">
        <w:rPr>
          <w:rFonts w:ascii="仿宋_GB2312" w:eastAsia="仿宋_GB2312" w:hint="eastAsia"/>
          <w:sz w:val="32"/>
          <w:szCs w:val="32"/>
        </w:rPr>
        <w:t>司法局、法宣办请于2021年10月</w:t>
      </w:r>
      <w:r w:rsidR="00F02751">
        <w:rPr>
          <w:rFonts w:ascii="仿宋_GB2312" w:eastAsia="仿宋_GB2312" w:hint="eastAsia"/>
          <w:sz w:val="32"/>
          <w:szCs w:val="32"/>
        </w:rPr>
        <w:t>15</w:t>
      </w:r>
      <w:r w:rsidRPr="00BE0CDC">
        <w:rPr>
          <w:rFonts w:ascii="仿宋_GB2312" w:eastAsia="仿宋_GB2312" w:hint="eastAsia"/>
          <w:sz w:val="32"/>
          <w:szCs w:val="32"/>
        </w:rPr>
        <w:t>日前将学习宣传总结（包括贯彻落实情况、取得成效、下一步工作安排等）分别报</w:t>
      </w:r>
      <w:r w:rsidR="00554131">
        <w:rPr>
          <w:rFonts w:ascii="仿宋_GB2312" w:eastAsia="仿宋_GB2312" w:hint="eastAsia"/>
          <w:sz w:val="32"/>
          <w:szCs w:val="32"/>
        </w:rPr>
        <w:t>市</w:t>
      </w:r>
      <w:r w:rsidRPr="00BE0CDC">
        <w:rPr>
          <w:rFonts w:ascii="仿宋_GB2312" w:eastAsia="仿宋_GB2312" w:hint="eastAsia"/>
          <w:sz w:val="32"/>
          <w:szCs w:val="32"/>
        </w:rPr>
        <w:t>退役军人事务</w:t>
      </w:r>
      <w:r w:rsidR="00554131">
        <w:rPr>
          <w:rFonts w:ascii="仿宋_GB2312" w:eastAsia="仿宋_GB2312" w:hint="eastAsia"/>
          <w:sz w:val="32"/>
          <w:szCs w:val="32"/>
        </w:rPr>
        <w:t>局</w:t>
      </w:r>
      <w:r w:rsidRPr="00BE0CDC">
        <w:rPr>
          <w:rFonts w:ascii="仿宋_GB2312" w:eastAsia="仿宋_GB2312" w:hint="eastAsia"/>
          <w:sz w:val="32"/>
          <w:szCs w:val="32"/>
        </w:rPr>
        <w:t>、</w:t>
      </w:r>
      <w:r w:rsidR="00554131">
        <w:rPr>
          <w:rFonts w:ascii="仿宋_GB2312" w:eastAsia="仿宋_GB2312" w:hint="eastAsia"/>
          <w:sz w:val="32"/>
          <w:szCs w:val="32"/>
        </w:rPr>
        <w:t>池州</w:t>
      </w:r>
      <w:r w:rsidRPr="00BE0CDC">
        <w:rPr>
          <w:rFonts w:ascii="仿宋_GB2312" w:eastAsia="仿宋_GB2312" w:hint="eastAsia"/>
          <w:sz w:val="32"/>
          <w:szCs w:val="32"/>
        </w:rPr>
        <w:t>军区政治工作</w:t>
      </w:r>
      <w:r w:rsidR="00554131">
        <w:rPr>
          <w:rFonts w:ascii="仿宋_GB2312" w:eastAsia="仿宋_GB2312" w:hint="eastAsia"/>
          <w:sz w:val="32"/>
          <w:szCs w:val="32"/>
        </w:rPr>
        <w:t>处</w:t>
      </w:r>
      <w:r w:rsidRPr="00BE0CDC">
        <w:rPr>
          <w:rFonts w:ascii="仿宋_GB2312" w:eastAsia="仿宋_GB2312" w:hint="eastAsia"/>
          <w:sz w:val="32"/>
          <w:szCs w:val="32"/>
        </w:rPr>
        <w:t>、</w:t>
      </w:r>
      <w:r w:rsidR="00554131">
        <w:rPr>
          <w:rFonts w:ascii="仿宋_GB2312" w:eastAsia="仿宋_GB2312" w:hint="eastAsia"/>
          <w:sz w:val="32"/>
          <w:szCs w:val="32"/>
        </w:rPr>
        <w:t>市</w:t>
      </w:r>
      <w:r w:rsidRPr="00BE0CDC">
        <w:rPr>
          <w:rFonts w:ascii="仿宋_GB2312" w:eastAsia="仿宋_GB2312" w:hint="eastAsia"/>
          <w:sz w:val="32"/>
          <w:szCs w:val="32"/>
        </w:rPr>
        <w:t>司法</w:t>
      </w:r>
      <w:r w:rsidR="00554131">
        <w:rPr>
          <w:rFonts w:ascii="仿宋_GB2312" w:eastAsia="仿宋_GB2312" w:hint="eastAsia"/>
          <w:sz w:val="32"/>
          <w:szCs w:val="32"/>
        </w:rPr>
        <w:t>局</w:t>
      </w:r>
      <w:r w:rsidRPr="00BE0CDC">
        <w:rPr>
          <w:rFonts w:ascii="仿宋_GB2312" w:eastAsia="仿宋_GB2312" w:hint="eastAsia"/>
          <w:sz w:val="32"/>
          <w:szCs w:val="32"/>
        </w:rPr>
        <w:t>、</w:t>
      </w:r>
      <w:r w:rsidR="00554131">
        <w:rPr>
          <w:rFonts w:ascii="仿宋_GB2312" w:eastAsia="仿宋_GB2312" w:hint="eastAsia"/>
          <w:sz w:val="32"/>
          <w:szCs w:val="32"/>
        </w:rPr>
        <w:t>市</w:t>
      </w:r>
      <w:r w:rsidRPr="00BE0CDC">
        <w:rPr>
          <w:rFonts w:ascii="仿宋_GB2312" w:eastAsia="仿宋_GB2312" w:hint="eastAsia"/>
          <w:sz w:val="32"/>
          <w:szCs w:val="32"/>
        </w:rPr>
        <w:t>法宣办。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0CDC">
        <w:rPr>
          <w:rFonts w:ascii="仿宋_GB2312" w:eastAsia="仿宋_GB2312" w:hint="eastAsia"/>
          <w:sz w:val="32"/>
          <w:szCs w:val="32"/>
        </w:rPr>
        <w:t>联系人：</w:t>
      </w:r>
      <w:r w:rsidR="00554131">
        <w:rPr>
          <w:rFonts w:ascii="仿宋_GB2312" w:eastAsia="仿宋_GB2312" w:hint="eastAsia"/>
          <w:sz w:val="32"/>
          <w:szCs w:val="32"/>
        </w:rPr>
        <w:t>市</w:t>
      </w:r>
      <w:r w:rsidRPr="00BE0CDC">
        <w:rPr>
          <w:rFonts w:ascii="仿宋_GB2312" w:eastAsia="仿宋_GB2312" w:hint="eastAsia"/>
          <w:sz w:val="32"/>
          <w:szCs w:val="32"/>
        </w:rPr>
        <w:t>退役军人事务</w:t>
      </w:r>
      <w:r w:rsidR="00554131">
        <w:rPr>
          <w:rFonts w:ascii="仿宋_GB2312" w:eastAsia="仿宋_GB2312" w:hint="eastAsia"/>
          <w:sz w:val="32"/>
          <w:szCs w:val="32"/>
        </w:rPr>
        <w:t>局</w:t>
      </w:r>
      <w:r w:rsidR="001B0B05">
        <w:rPr>
          <w:rFonts w:ascii="仿宋_GB2312" w:eastAsia="仿宋_GB2312" w:hint="eastAsia"/>
          <w:sz w:val="32"/>
          <w:szCs w:val="32"/>
        </w:rPr>
        <w:t xml:space="preserve">  </w:t>
      </w:r>
      <w:r w:rsidR="00554131">
        <w:rPr>
          <w:rFonts w:ascii="仿宋_GB2312" w:eastAsia="仿宋_GB2312" w:hint="eastAsia"/>
          <w:sz w:val="32"/>
          <w:szCs w:val="32"/>
        </w:rPr>
        <w:t>钱</w:t>
      </w:r>
      <w:r w:rsidR="001B0B05">
        <w:rPr>
          <w:rFonts w:ascii="仿宋_GB2312" w:eastAsia="仿宋_GB2312" w:hint="eastAsia"/>
          <w:sz w:val="32"/>
          <w:szCs w:val="32"/>
        </w:rPr>
        <w:t xml:space="preserve">  </w:t>
      </w:r>
      <w:r w:rsidR="00554131">
        <w:rPr>
          <w:rFonts w:ascii="仿宋_GB2312" w:eastAsia="仿宋_GB2312" w:hint="eastAsia"/>
          <w:sz w:val="32"/>
          <w:szCs w:val="32"/>
        </w:rPr>
        <w:t>珍</w:t>
      </w:r>
      <w:r w:rsidRPr="00BE0CDC">
        <w:rPr>
          <w:rFonts w:ascii="仿宋_GB2312" w:eastAsia="仿宋_GB2312" w:hint="eastAsia"/>
          <w:sz w:val="32"/>
          <w:szCs w:val="32"/>
        </w:rPr>
        <w:t>，</w:t>
      </w:r>
      <w:r w:rsidR="00554131">
        <w:rPr>
          <w:rFonts w:ascii="仿宋_GB2312" w:eastAsia="仿宋_GB2312" w:hint="eastAsia"/>
          <w:sz w:val="32"/>
          <w:szCs w:val="32"/>
        </w:rPr>
        <w:t>2213605</w:t>
      </w:r>
      <w:r w:rsidRPr="00BE0CDC">
        <w:rPr>
          <w:rFonts w:ascii="仿宋_GB2312" w:eastAsia="仿宋_GB2312" w:hint="eastAsia"/>
          <w:sz w:val="32"/>
          <w:szCs w:val="32"/>
        </w:rPr>
        <w:t>；</w:t>
      </w:r>
    </w:p>
    <w:p w:rsidR="00BE0CDC" w:rsidRPr="00BE0CDC" w:rsidRDefault="00554131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池州</w:t>
      </w:r>
      <w:r w:rsidR="00BE0CDC" w:rsidRPr="00BE0CDC">
        <w:rPr>
          <w:rFonts w:ascii="仿宋_GB2312" w:eastAsia="仿宋_GB2312" w:hint="eastAsia"/>
          <w:sz w:val="32"/>
          <w:szCs w:val="32"/>
        </w:rPr>
        <w:t>军区政治工作</w:t>
      </w:r>
      <w:r>
        <w:rPr>
          <w:rFonts w:ascii="仿宋_GB2312" w:eastAsia="仿宋_GB2312" w:hint="eastAsia"/>
          <w:sz w:val="32"/>
          <w:szCs w:val="32"/>
        </w:rPr>
        <w:t>处</w:t>
      </w:r>
      <w:r w:rsidR="001B0B05">
        <w:rPr>
          <w:rFonts w:ascii="仿宋_GB2312" w:eastAsia="仿宋_GB2312" w:hint="eastAsia"/>
          <w:sz w:val="32"/>
          <w:szCs w:val="32"/>
        </w:rPr>
        <w:t xml:space="preserve">       倪培军，2315832</w:t>
      </w:r>
      <w:r w:rsidR="00BE0CDC" w:rsidRPr="00BE0CDC">
        <w:rPr>
          <w:rFonts w:ascii="仿宋_GB2312" w:eastAsia="仿宋_GB2312" w:hint="eastAsia"/>
          <w:sz w:val="32"/>
          <w:szCs w:val="32"/>
        </w:rPr>
        <w:t>；</w:t>
      </w:r>
    </w:p>
    <w:p w:rsidR="00BE0CDC" w:rsidRPr="00BE0CDC" w:rsidRDefault="00554131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市司法局</w:t>
      </w:r>
      <w:r w:rsidR="00BE0CDC" w:rsidRPr="00BE0CDC">
        <w:rPr>
          <w:rFonts w:ascii="仿宋_GB2312" w:eastAsia="仿宋_GB2312" w:hint="eastAsia"/>
          <w:sz w:val="32"/>
          <w:szCs w:val="32"/>
        </w:rPr>
        <w:t>、</w:t>
      </w:r>
      <w:r>
        <w:rPr>
          <w:rFonts w:ascii="仿宋_GB2312" w:eastAsia="仿宋_GB2312" w:hint="eastAsia"/>
          <w:sz w:val="32"/>
          <w:szCs w:val="32"/>
        </w:rPr>
        <w:t>市</w:t>
      </w:r>
      <w:r w:rsidR="00BE0CDC" w:rsidRPr="00BE0CDC">
        <w:rPr>
          <w:rFonts w:ascii="仿宋_GB2312" w:eastAsia="仿宋_GB2312" w:hint="eastAsia"/>
          <w:sz w:val="32"/>
          <w:szCs w:val="32"/>
        </w:rPr>
        <w:t>法宣办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1B0B05">
        <w:rPr>
          <w:rFonts w:ascii="仿宋_GB2312" w:eastAsia="仿宋_GB2312" w:hint="eastAsia"/>
          <w:sz w:val="32"/>
          <w:szCs w:val="32"/>
        </w:rPr>
        <w:t xml:space="preserve">      胡光</w:t>
      </w:r>
      <w:r w:rsidR="001B0B05" w:rsidRPr="001B0B05">
        <w:rPr>
          <w:rFonts w:ascii="仿宋_GB2312" w:eastAsia="仿宋_GB2312" w:hint="eastAsia"/>
          <w:sz w:val="36"/>
          <w:szCs w:val="36"/>
        </w:rPr>
        <w:t>堃</w:t>
      </w:r>
      <w:r w:rsidR="001B0B05">
        <w:rPr>
          <w:rFonts w:ascii="仿宋_GB2312" w:eastAsia="仿宋_GB2312" w:hint="eastAsia"/>
          <w:sz w:val="32"/>
          <w:szCs w:val="32"/>
        </w:rPr>
        <w:t>，3385011</w:t>
      </w:r>
      <w:r w:rsidR="00BE0CDC" w:rsidRPr="00BE0CDC">
        <w:rPr>
          <w:rFonts w:ascii="仿宋_GB2312" w:eastAsia="仿宋_GB2312" w:hint="eastAsia"/>
          <w:sz w:val="32"/>
          <w:szCs w:val="32"/>
        </w:rPr>
        <w:t>。</w:t>
      </w:r>
    </w:p>
    <w:p w:rsidR="00BE0CDC" w:rsidRPr="00BE0CDC" w:rsidRDefault="00BE0CDC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293F6D" w:rsidRPr="00BE0CDC" w:rsidRDefault="00293F6D" w:rsidP="00375CAE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sectPr w:rsidR="00293F6D" w:rsidRPr="00BE0CDC" w:rsidSect="001B0B05">
      <w:footerReference w:type="even" r:id="rId6"/>
      <w:footerReference w:type="default" r:id="rId7"/>
      <w:pgSz w:w="11906" w:h="16838"/>
      <w:pgMar w:top="1985" w:right="1531" w:bottom="1985" w:left="1531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7BF" w:rsidRDefault="000107BF" w:rsidP="00F85BE9">
      <w:r>
        <w:separator/>
      </w:r>
    </w:p>
  </w:endnote>
  <w:endnote w:type="continuationSeparator" w:id="1">
    <w:p w:rsidR="000107BF" w:rsidRDefault="000107BF" w:rsidP="00F85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大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424457"/>
      <w:docPartObj>
        <w:docPartGallery w:val="Page Numbers (Bottom of Page)"/>
        <w:docPartUnique/>
      </w:docPartObj>
    </w:sdtPr>
    <w:sdtContent>
      <w:p w:rsidR="001B0B05" w:rsidRDefault="001B0B05">
        <w:pPr>
          <w:pStyle w:val="a4"/>
        </w:pPr>
        <w:fldSimple w:instr=" PAGE   \* MERGEFORMAT ">
          <w:r w:rsidR="00F02751" w:rsidRPr="00F02751">
            <w:rPr>
              <w:noProof/>
              <w:lang w:val="zh-CN"/>
            </w:rPr>
            <w:t>-</w:t>
          </w:r>
          <w:r w:rsidR="00F02751">
            <w:rPr>
              <w:noProof/>
            </w:rPr>
            <w:t xml:space="preserve"> 4 -</w:t>
          </w:r>
        </w:fldSimple>
      </w:p>
    </w:sdtContent>
  </w:sdt>
  <w:p w:rsidR="001B0B05" w:rsidRDefault="001B0B0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424456"/>
      <w:docPartObj>
        <w:docPartGallery w:val="Page Numbers (Bottom of Page)"/>
        <w:docPartUnique/>
      </w:docPartObj>
    </w:sdtPr>
    <w:sdtContent>
      <w:p w:rsidR="001B0B05" w:rsidRDefault="001B0B05">
        <w:pPr>
          <w:pStyle w:val="a4"/>
          <w:jc w:val="right"/>
        </w:pPr>
        <w:fldSimple w:instr=" PAGE   \* MERGEFORMAT ">
          <w:r w:rsidR="00F02751" w:rsidRPr="00F02751">
            <w:rPr>
              <w:noProof/>
              <w:lang w:val="zh-CN"/>
            </w:rPr>
            <w:t>-</w:t>
          </w:r>
          <w:r w:rsidR="00F02751">
            <w:rPr>
              <w:noProof/>
            </w:rPr>
            <w:t xml:space="preserve"> 9 -</w:t>
          </w:r>
        </w:fldSimple>
      </w:p>
    </w:sdtContent>
  </w:sdt>
  <w:p w:rsidR="001B0B05" w:rsidRDefault="001B0B0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7BF" w:rsidRDefault="000107BF" w:rsidP="00F85BE9">
      <w:r>
        <w:separator/>
      </w:r>
    </w:p>
  </w:footnote>
  <w:footnote w:type="continuationSeparator" w:id="1">
    <w:p w:rsidR="000107BF" w:rsidRDefault="000107BF" w:rsidP="00F85B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0CDC"/>
    <w:rsid w:val="000107BF"/>
    <w:rsid w:val="00015C41"/>
    <w:rsid w:val="00021D0C"/>
    <w:rsid w:val="00025218"/>
    <w:rsid w:val="00040FFC"/>
    <w:rsid w:val="000452EC"/>
    <w:rsid w:val="0006434E"/>
    <w:rsid w:val="000805CC"/>
    <w:rsid w:val="00081141"/>
    <w:rsid w:val="000C05EB"/>
    <w:rsid w:val="000C1825"/>
    <w:rsid w:val="000D068E"/>
    <w:rsid w:val="000E22B8"/>
    <w:rsid w:val="000E57D4"/>
    <w:rsid w:val="000F0B90"/>
    <w:rsid w:val="001127C3"/>
    <w:rsid w:val="00125565"/>
    <w:rsid w:val="00127641"/>
    <w:rsid w:val="00130CE6"/>
    <w:rsid w:val="001421D5"/>
    <w:rsid w:val="00151B82"/>
    <w:rsid w:val="001574FA"/>
    <w:rsid w:val="00163508"/>
    <w:rsid w:val="00164921"/>
    <w:rsid w:val="001804EB"/>
    <w:rsid w:val="00181671"/>
    <w:rsid w:val="00181D94"/>
    <w:rsid w:val="00182B34"/>
    <w:rsid w:val="001837D0"/>
    <w:rsid w:val="001B0B05"/>
    <w:rsid w:val="00224C86"/>
    <w:rsid w:val="00241B86"/>
    <w:rsid w:val="002544BC"/>
    <w:rsid w:val="00261A08"/>
    <w:rsid w:val="002822FE"/>
    <w:rsid w:val="00293F6D"/>
    <w:rsid w:val="002A221B"/>
    <w:rsid w:val="002A5005"/>
    <w:rsid w:val="002E0D27"/>
    <w:rsid w:val="002E17FB"/>
    <w:rsid w:val="00303252"/>
    <w:rsid w:val="00312D0D"/>
    <w:rsid w:val="00313205"/>
    <w:rsid w:val="00320B42"/>
    <w:rsid w:val="00323427"/>
    <w:rsid w:val="003269C0"/>
    <w:rsid w:val="0034594F"/>
    <w:rsid w:val="003463DD"/>
    <w:rsid w:val="0035076E"/>
    <w:rsid w:val="00366F81"/>
    <w:rsid w:val="00367F45"/>
    <w:rsid w:val="00370C22"/>
    <w:rsid w:val="00375CAE"/>
    <w:rsid w:val="0038785C"/>
    <w:rsid w:val="003A1D99"/>
    <w:rsid w:val="003A45B3"/>
    <w:rsid w:val="003B2EA3"/>
    <w:rsid w:val="003C0011"/>
    <w:rsid w:val="003C4AC8"/>
    <w:rsid w:val="00412060"/>
    <w:rsid w:val="004213B1"/>
    <w:rsid w:val="00435E22"/>
    <w:rsid w:val="004439DB"/>
    <w:rsid w:val="00460CBA"/>
    <w:rsid w:val="00467D40"/>
    <w:rsid w:val="0048791F"/>
    <w:rsid w:val="004B049F"/>
    <w:rsid w:val="004B70E6"/>
    <w:rsid w:val="004D6220"/>
    <w:rsid w:val="004F6644"/>
    <w:rsid w:val="004F7C8D"/>
    <w:rsid w:val="0050731D"/>
    <w:rsid w:val="00520CEB"/>
    <w:rsid w:val="00532B8D"/>
    <w:rsid w:val="005513B2"/>
    <w:rsid w:val="00554131"/>
    <w:rsid w:val="00555949"/>
    <w:rsid w:val="0055678D"/>
    <w:rsid w:val="0056700A"/>
    <w:rsid w:val="00570858"/>
    <w:rsid w:val="005862F1"/>
    <w:rsid w:val="005B4425"/>
    <w:rsid w:val="00606832"/>
    <w:rsid w:val="00611834"/>
    <w:rsid w:val="0061595B"/>
    <w:rsid w:val="00626E45"/>
    <w:rsid w:val="00635C27"/>
    <w:rsid w:val="006574C8"/>
    <w:rsid w:val="006700C8"/>
    <w:rsid w:val="006714FA"/>
    <w:rsid w:val="00682F5F"/>
    <w:rsid w:val="006954C7"/>
    <w:rsid w:val="006C744A"/>
    <w:rsid w:val="006C7D6C"/>
    <w:rsid w:val="006D37F8"/>
    <w:rsid w:val="006D7D0C"/>
    <w:rsid w:val="006E7FF8"/>
    <w:rsid w:val="00704551"/>
    <w:rsid w:val="007100B1"/>
    <w:rsid w:val="007210CA"/>
    <w:rsid w:val="0072178E"/>
    <w:rsid w:val="007223B2"/>
    <w:rsid w:val="00723C10"/>
    <w:rsid w:val="00735198"/>
    <w:rsid w:val="007356C9"/>
    <w:rsid w:val="007411E9"/>
    <w:rsid w:val="007440B8"/>
    <w:rsid w:val="00744B58"/>
    <w:rsid w:val="00756D03"/>
    <w:rsid w:val="00774AAE"/>
    <w:rsid w:val="00777FF9"/>
    <w:rsid w:val="00783259"/>
    <w:rsid w:val="007C60B5"/>
    <w:rsid w:val="007D7D16"/>
    <w:rsid w:val="007D7E54"/>
    <w:rsid w:val="007E24CE"/>
    <w:rsid w:val="007F4375"/>
    <w:rsid w:val="0081228C"/>
    <w:rsid w:val="0081688D"/>
    <w:rsid w:val="008421C7"/>
    <w:rsid w:val="008873BE"/>
    <w:rsid w:val="00897FA3"/>
    <w:rsid w:val="008B6E4B"/>
    <w:rsid w:val="008E1228"/>
    <w:rsid w:val="008E5888"/>
    <w:rsid w:val="0091002C"/>
    <w:rsid w:val="00911B42"/>
    <w:rsid w:val="00946426"/>
    <w:rsid w:val="00956D1C"/>
    <w:rsid w:val="00962303"/>
    <w:rsid w:val="0096420A"/>
    <w:rsid w:val="009A1F1C"/>
    <w:rsid w:val="009C4869"/>
    <w:rsid w:val="009C5ED8"/>
    <w:rsid w:val="009C7C0B"/>
    <w:rsid w:val="009D7300"/>
    <w:rsid w:val="009E32FD"/>
    <w:rsid w:val="00A14378"/>
    <w:rsid w:val="00A22469"/>
    <w:rsid w:val="00A6515E"/>
    <w:rsid w:val="00AA5AEB"/>
    <w:rsid w:val="00AE0141"/>
    <w:rsid w:val="00B000B7"/>
    <w:rsid w:val="00B1120C"/>
    <w:rsid w:val="00B122F7"/>
    <w:rsid w:val="00B40A14"/>
    <w:rsid w:val="00B4695E"/>
    <w:rsid w:val="00B63C5A"/>
    <w:rsid w:val="00B65BDF"/>
    <w:rsid w:val="00B820EB"/>
    <w:rsid w:val="00B838D3"/>
    <w:rsid w:val="00B960CE"/>
    <w:rsid w:val="00BA1757"/>
    <w:rsid w:val="00BE0CDC"/>
    <w:rsid w:val="00BE3F19"/>
    <w:rsid w:val="00C13EDD"/>
    <w:rsid w:val="00C210F2"/>
    <w:rsid w:val="00C37384"/>
    <w:rsid w:val="00C46E30"/>
    <w:rsid w:val="00C52CFD"/>
    <w:rsid w:val="00C93995"/>
    <w:rsid w:val="00CE0BB6"/>
    <w:rsid w:val="00CE127B"/>
    <w:rsid w:val="00CF0313"/>
    <w:rsid w:val="00CF4451"/>
    <w:rsid w:val="00CF5703"/>
    <w:rsid w:val="00CF5883"/>
    <w:rsid w:val="00D00BCA"/>
    <w:rsid w:val="00D1137B"/>
    <w:rsid w:val="00D35C9F"/>
    <w:rsid w:val="00D456BC"/>
    <w:rsid w:val="00D52DBC"/>
    <w:rsid w:val="00D653BE"/>
    <w:rsid w:val="00D73CE4"/>
    <w:rsid w:val="00D90613"/>
    <w:rsid w:val="00DB0081"/>
    <w:rsid w:val="00DC10ED"/>
    <w:rsid w:val="00DC6446"/>
    <w:rsid w:val="00DC7073"/>
    <w:rsid w:val="00DE0C6E"/>
    <w:rsid w:val="00DE1F1C"/>
    <w:rsid w:val="00DE785F"/>
    <w:rsid w:val="00DF7961"/>
    <w:rsid w:val="00E11CDA"/>
    <w:rsid w:val="00E30B1E"/>
    <w:rsid w:val="00E31F06"/>
    <w:rsid w:val="00E6719F"/>
    <w:rsid w:val="00E72BA1"/>
    <w:rsid w:val="00E831EF"/>
    <w:rsid w:val="00EA3DC1"/>
    <w:rsid w:val="00EB19A8"/>
    <w:rsid w:val="00EE6E86"/>
    <w:rsid w:val="00F02751"/>
    <w:rsid w:val="00F108ED"/>
    <w:rsid w:val="00F216D6"/>
    <w:rsid w:val="00F85BE9"/>
    <w:rsid w:val="00FA3563"/>
    <w:rsid w:val="00FF2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直接连接符 6"/>
        <o:r id="V:Rule2" type="connector" idref="#直接连接符 5"/>
        <o:r id="V:Rule3" type="connector" idref="#直接连接符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F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85B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85B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5B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5BE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567</Words>
  <Characters>3236</Characters>
  <Application>Microsoft Office Word</Application>
  <DocSecurity>0</DocSecurity>
  <Lines>26</Lines>
  <Paragraphs>7</Paragraphs>
  <ScaleCrop>false</ScaleCrop>
  <Company>China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gyb1</dc:creator>
  <cp:lastModifiedBy>gyb1</cp:lastModifiedBy>
  <cp:revision>5</cp:revision>
  <dcterms:created xsi:type="dcterms:W3CDTF">2021-01-06T02:57:00Z</dcterms:created>
  <dcterms:modified xsi:type="dcterms:W3CDTF">2021-01-08T08:37:00Z</dcterms:modified>
</cp:coreProperties>
</file>